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43E79" w14:textId="77777777" w:rsidR="00EA5C17" w:rsidRDefault="00EA5C17" w:rsidP="00EA5C17">
      <w:pPr>
        <w:widowControl w:val="0"/>
        <w:autoSpaceDE w:val="0"/>
        <w:autoSpaceDN w:val="0"/>
        <w:adjustRightInd w:val="0"/>
        <w:jc w:val="center"/>
        <w:rPr>
          <w:rFonts w:ascii="Tahoma" w:hAnsi="Tahoma" w:cs="Tahoma"/>
          <w:b/>
          <w:bCs/>
          <w:sz w:val="22"/>
          <w:szCs w:val="22"/>
        </w:rPr>
      </w:pPr>
      <w:r>
        <w:rPr>
          <w:rFonts w:ascii="Tahoma" w:hAnsi="Tahoma" w:cs="Tahoma"/>
          <w:b/>
          <w:bCs/>
          <w:sz w:val="22"/>
          <w:szCs w:val="22"/>
        </w:rPr>
        <w:t>ON THE HOME FRONT</w:t>
      </w:r>
    </w:p>
    <w:p w14:paraId="364D8B8A" w14:textId="77777777" w:rsidR="00EA5C17" w:rsidRDefault="00EA5C17" w:rsidP="00EA5C17">
      <w:pPr>
        <w:widowControl w:val="0"/>
        <w:autoSpaceDE w:val="0"/>
        <w:autoSpaceDN w:val="0"/>
        <w:adjustRightInd w:val="0"/>
        <w:jc w:val="center"/>
        <w:rPr>
          <w:rFonts w:ascii="Tahoma" w:hAnsi="Tahoma" w:cs="Tahoma"/>
          <w:b/>
          <w:bCs/>
          <w:sz w:val="22"/>
          <w:szCs w:val="22"/>
        </w:rPr>
      </w:pPr>
    </w:p>
    <w:p w14:paraId="57EEF00B" w14:textId="77777777" w:rsidR="00EA5C17" w:rsidRDefault="00EA5C17" w:rsidP="00EA5C17">
      <w:pPr>
        <w:widowControl w:val="0"/>
        <w:autoSpaceDE w:val="0"/>
        <w:autoSpaceDN w:val="0"/>
        <w:adjustRightInd w:val="0"/>
        <w:rPr>
          <w:rFonts w:ascii="Tahoma" w:hAnsi="Tahoma" w:cs="Tahoma"/>
          <w:b/>
          <w:bCs/>
          <w:sz w:val="22"/>
          <w:szCs w:val="22"/>
        </w:rPr>
      </w:pPr>
    </w:p>
    <w:p w14:paraId="047BB7B5" w14:textId="77777777" w:rsidR="00EA5C17" w:rsidRDefault="00EA5C17" w:rsidP="00EA5C17">
      <w:pPr>
        <w:widowControl w:val="0"/>
        <w:autoSpaceDE w:val="0"/>
        <w:autoSpaceDN w:val="0"/>
        <w:adjustRightInd w:val="0"/>
        <w:rPr>
          <w:rFonts w:ascii="Tahoma" w:hAnsi="Tahoma" w:cs="Tahoma"/>
          <w:b/>
          <w:bCs/>
          <w:sz w:val="22"/>
          <w:szCs w:val="22"/>
        </w:rPr>
      </w:pPr>
    </w:p>
    <w:p w14:paraId="194348D6" w14:textId="77777777" w:rsidR="00EA5C17" w:rsidRDefault="00EA5C17" w:rsidP="00EA5C17">
      <w:pPr>
        <w:widowControl w:val="0"/>
        <w:autoSpaceDE w:val="0"/>
        <w:autoSpaceDN w:val="0"/>
        <w:adjustRightInd w:val="0"/>
        <w:rPr>
          <w:rFonts w:ascii="Tahoma" w:hAnsi="Tahoma" w:cs="Tahoma"/>
          <w:sz w:val="22"/>
          <w:szCs w:val="22"/>
        </w:rPr>
      </w:pPr>
      <w:r>
        <w:rPr>
          <w:rFonts w:ascii="Tahoma" w:hAnsi="Tahoma" w:cs="Tahoma"/>
          <w:b/>
          <w:bCs/>
          <w:sz w:val="22"/>
          <w:szCs w:val="22"/>
        </w:rPr>
        <w:t>ENEMY</w:t>
      </w:r>
      <w:r>
        <w:rPr>
          <w:rFonts w:ascii="Tahoma" w:hAnsi="Tahoma" w:cs="Tahoma"/>
          <w:sz w:val="22"/>
          <w:szCs w:val="22"/>
        </w:rPr>
        <w:t xml:space="preserve"> is a powerful word.  Most of us could name a few people we don't like.  In a debate or on the basketball court, we square off against our opponents.  When we apply for a job or run for office, we hope to outperform our rivals.  Life is full of small battles, but few of us have what we would call real enemies.</w:t>
      </w:r>
    </w:p>
    <w:p w14:paraId="454E086B" w14:textId="77777777" w:rsidR="00EA5C17" w:rsidRDefault="00EA5C17" w:rsidP="00EA5C17">
      <w:pPr>
        <w:widowControl w:val="0"/>
        <w:autoSpaceDE w:val="0"/>
        <w:autoSpaceDN w:val="0"/>
        <w:adjustRightInd w:val="0"/>
        <w:rPr>
          <w:rFonts w:ascii="Tahoma" w:hAnsi="Tahoma" w:cs="Tahoma"/>
          <w:sz w:val="22"/>
          <w:szCs w:val="22"/>
        </w:rPr>
      </w:pPr>
    </w:p>
    <w:p w14:paraId="5DA5C012" w14:textId="77777777" w:rsidR="00EA5C17" w:rsidRDefault="00EA5C17" w:rsidP="00EA5C17">
      <w:pPr>
        <w:widowControl w:val="0"/>
        <w:autoSpaceDE w:val="0"/>
        <w:autoSpaceDN w:val="0"/>
        <w:adjustRightInd w:val="0"/>
        <w:rPr>
          <w:rFonts w:ascii="Tahoma" w:hAnsi="Tahoma" w:cs="Tahoma"/>
          <w:sz w:val="22"/>
          <w:szCs w:val="22"/>
        </w:rPr>
      </w:pPr>
      <w:r>
        <w:rPr>
          <w:rFonts w:ascii="Tahoma" w:hAnsi="Tahoma" w:cs="Tahoma"/>
          <w:sz w:val="22"/>
          <w:szCs w:val="22"/>
        </w:rPr>
        <w:t xml:space="preserve">War is a different story.  When Congress declares war--or the President sends troops into a foreign conflict--another country, officially or unofficially, becomes 'the enemy.'  In some cases, such as World War II and September 11th, the sense of physical danger or moral outrage is so widespread that practically every American--both on and off the battlefield--feels a personal stake in the struggle.  Other conflicts, such as the one in Vietnam, have divided our nation and failed to create a common perception of 'the enemy.'  </w:t>
      </w:r>
    </w:p>
    <w:p w14:paraId="3AC64C27" w14:textId="77777777" w:rsidR="00EA5C17" w:rsidRDefault="00EA5C17" w:rsidP="00EA5C17">
      <w:pPr>
        <w:widowControl w:val="0"/>
        <w:autoSpaceDE w:val="0"/>
        <w:autoSpaceDN w:val="0"/>
        <w:adjustRightInd w:val="0"/>
        <w:rPr>
          <w:rFonts w:ascii="Tahoma" w:hAnsi="Tahoma" w:cs="Tahoma"/>
          <w:sz w:val="22"/>
          <w:szCs w:val="22"/>
        </w:rPr>
      </w:pPr>
    </w:p>
    <w:p w14:paraId="6464574C" w14:textId="77777777" w:rsidR="00EA5C17" w:rsidRDefault="00EA5C17" w:rsidP="00EA5C17">
      <w:pPr>
        <w:widowControl w:val="0"/>
        <w:autoSpaceDE w:val="0"/>
        <w:autoSpaceDN w:val="0"/>
        <w:adjustRightInd w:val="0"/>
        <w:rPr>
          <w:rFonts w:ascii="Tahoma" w:hAnsi="Tahoma" w:cs="Tahoma"/>
          <w:sz w:val="22"/>
          <w:szCs w:val="22"/>
        </w:rPr>
      </w:pPr>
      <w:r>
        <w:rPr>
          <w:rFonts w:ascii="Tahoma" w:hAnsi="Tahoma" w:cs="Tahoma"/>
          <w:sz w:val="22"/>
          <w:szCs w:val="22"/>
        </w:rPr>
        <w:t>Every military engagement is a struggle on the home front as well as on the front line.  In addition to the concerns of the war itself, Americans must decide how to treat their fellow citizens who have ties to the foreign foe.  Conflict with other countries can bring out hidden prejudices in our own neighborhoods.  Often in our history, war has caused certain Americans to be treated as "them.”</w:t>
      </w:r>
    </w:p>
    <w:p w14:paraId="7875E45C" w14:textId="77777777" w:rsidR="00EA5C17" w:rsidRDefault="00EA5C17" w:rsidP="00EA5C17">
      <w:pPr>
        <w:widowControl w:val="0"/>
        <w:autoSpaceDE w:val="0"/>
        <w:autoSpaceDN w:val="0"/>
        <w:adjustRightInd w:val="0"/>
        <w:rPr>
          <w:rFonts w:ascii="Tahoma" w:hAnsi="Tahoma" w:cs="Tahoma"/>
          <w:sz w:val="22"/>
          <w:szCs w:val="22"/>
        </w:rPr>
      </w:pPr>
    </w:p>
    <w:p w14:paraId="5DC690E3" w14:textId="77777777" w:rsidR="00EA5C17" w:rsidRDefault="00EA5C17" w:rsidP="00EA5C17">
      <w:pPr>
        <w:widowControl w:val="0"/>
        <w:autoSpaceDE w:val="0"/>
        <w:autoSpaceDN w:val="0"/>
        <w:adjustRightInd w:val="0"/>
        <w:rPr>
          <w:rFonts w:ascii="Tahoma" w:hAnsi="Tahoma" w:cs="Tahoma"/>
          <w:sz w:val="22"/>
          <w:szCs w:val="22"/>
        </w:rPr>
      </w:pPr>
    </w:p>
    <w:p w14:paraId="25B12ADC" w14:textId="77777777" w:rsidR="00EA5C17" w:rsidRDefault="00EA5C17" w:rsidP="00EA5C17">
      <w:pPr>
        <w:widowControl w:val="0"/>
        <w:autoSpaceDE w:val="0"/>
        <w:autoSpaceDN w:val="0"/>
        <w:adjustRightInd w:val="0"/>
        <w:rPr>
          <w:rFonts w:ascii="Tahoma" w:hAnsi="Tahoma" w:cs="Tahoma"/>
          <w:sz w:val="22"/>
          <w:szCs w:val="22"/>
        </w:rPr>
      </w:pPr>
      <w:r>
        <w:rPr>
          <w:rFonts w:ascii="Tahoma" w:hAnsi="Tahoma" w:cs="Tahoma"/>
          <w:sz w:val="22"/>
          <w:szCs w:val="22"/>
        </w:rPr>
        <w:t xml:space="preserve">Think about </w:t>
      </w:r>
      <w:r>
        <w:rPr>
          <w:rFonts w:ascii="Tahoma" w:hAnsi="Tahoma" w:cs="Tahoma"/>
          <w:b/>
          <w:bCs/>
          <w:color w:val="FF0000"/>
          <w:sz w:val="22"/>
          <w:szCs w:val="22"/>
        </w:rPr>
        <w:t xml:space="preserve">(6) different times </w:t>
      </w:r>
      <w:r>
        <w:rPr>
          <w:rFonts w:ascii="Tahoma" w:hAnsi="Tahoma" w:cs="Tahoma"/>
          <w:sz w:val="22"/>
          <w:szCs w:val="22"/>
        </w:rPr>
        <w:t xml:space="preserve">in history where </w:t>
      </w:r>
      <w:r>
        <w:rPr>
          <w:rFonts w:ascii="Tahoma" w:hAnsi="Tahoma" w:cs="Tahoma"/>
          <w:b/>
          <w:bCs/>
          <w:color w:val="FF0000"/>
          <w:sz w:val="22"/>
          <w:szCs w:val="22"/>
        </w:rPr>
        <w:t>Americans</w:t>
      </w:r>
      <w:r>
        <w:rPr>
          <w:rFonts w:ascii="Tahoma" w:hAnsi="Tahoma" w:cs="Tahoma"/>
          <w:sz w:val="22"/>
          <w:szCs w:val="22"/>
        </w:rPr>
        <w:t xml:space="preserve"> have been treated </w:t>
      </w:r>
      <w:proofErr w:type="gramStart"/>
      <w:r>
        <w:rPr>
          <w:rFonts w:ascii="Tahoma" w:hAnsi="Tahoma" w:cs="Tahoma"/>
          <w:sz w:val="22"/>
          <w:szCs w:val="22"/>
        </w:rPr>
        <w:t>as ”</w:t>
      </w:r>
      <w:r>
        <w:rPr>
          <w:rFonts w:ascii="Tahoma" w:hAnsi="Tahoma" w:cs="Tahoma"/>
          <w:b/>
          <w:bCs/>
          <w:color w:val="FF0000"/>
          <w:sz w:val="22"/>
          <w:szCs w:val="22"/>
        </w:rPr>
        <w:t>them</w:t>
      </w:r>
      <w:proofErr w:type="gramEnd"/>
      <w:r>
        <w:rPr>
          <w:rFonts w:ascii="Tahoma" w:hAnsi="Tahoma" w:cs="Tahoma"/>
          <w:b/>
          <w:bCs/>
          <w:color w:val="FF0000"/>
          <w:sz w:val="22"/>
          <w:szCs w:val="22"/>
        </w:rPr>
        <w:t>,”</w:t>
      </w:r>
      <w:r>
        <w:rPr>
          <w:rFonts w:ascii="Tahoma" w:hAnsi="Tahoma" w:cs="Tahoma"/>
          <w:color w:val="FF0000"/>
          <w:sz w:val="22"/>
          <w:szCs w:val="22"/>
        </w:rPr>
        <w:t xml:space="preserve"> </w:t>
      </w:r>
      <w:r>
        <w:rPr>
          <w:rFonts w:ascii="Tahoma" w:hAnsi="Tahoma" w:cs="Tahoma"/>
          <w:sz w:val="22"/>
          <w:szCs w:val="22"/>
        </w:rPr>
        <w:t>and provide:</w:t>
      </w:r>
    </w:p>
    <w:p w14:paraId="18C5FDF6" w14:textId="77777777" w:rsidR="00EA5C17" w:rsidRDefault="00EA5C17" w:rsidP="00EA5C17">
      <w:pPr>
        <w:widowControl w:val="0"/>
        <w:autoSpaceDE w:val="0"/>
        <w:autoSpaceDN w:val="0"/>
        <w:adjustRightInd w:val="0"/>
        <w:rPr>
          <w:rFonts w:ascii="Tahoma" w:hAnsi="Tahoma" w:cs="Tahoma"/>
          <w:sz w:val="22"/>
          <w:szCs w:val="22"/>
        </w:rPr>
      </w:pPr>
    </w:p>
    <w:p w14:paraId="7EAC7724" w14:textId="77777777" w:rsidR="00EA5C17" w:rsidRDefault="00EA5C17" w:rsidP="00EA5C17">
      <w:pPr>
        <w:widowControl w:val="0"/>
        <w:numPr>
          <w:ilvl w:val="0"/>
          <w:numId w:val="1"/>
        </w:numPr>
        <w:tabs>
          <w:tab w:val="left" w:pos="220"/>
          <w:tab w:val="left" w:pos="720"/>
        </w:tabs>
        <w:autoSpaceDE w:val="0"/>
        <w:autoSpaceDN w:val="0"/>
        <w:adjustRightInd w:val="0"/>
        <w:ind w:hanging="720"/>
        <w:rPr>
          <w:rFonts w:ascii="Tahoma" w:hAnsi="Tahoma" w:cs="Tahoma"/>
          <w:sz w:val="22"/>
          <w:szCs w:val="22"/>
        </w:rPr>
      </w:pPr>
      <w:r>
        <w:rPr>
          <w:rFonts w:ascii="Tahoma" w:hAnsi="Tahoma" w:cs="Tahoma"/>
          <w:sz w:val="22"/>
          <w:szCs w:val="22"/>
        </w:rPr>
        <w:t xml:space="preserve">Thorough discussion of each </w:t>
      </w:r>
    </w:p>
    <w:p w14:paraId="3963A9CC" w14:textId="77777777" w:rsidR="00EA5C17" w:rsidRDefault="00EA5C17" w:rsidP="00EA5C17">
      <w:pPr>
        <w:widowControl w:val="0"/>
        <w:numPr>
          <w:ilvl w:val="0"/>
          <w:numId w:val="1"/>
        </w:numPr>
        <w:tabs>
          <w:tab w:val="left" w:pos="220"/>
          <w:tab w:val="left" w:pos="720"/>
        </w:tabs>
        <w:autoSpaceDE w:val="0"/>
        <w:autoSpaceDN w:val="0"/>
        <w:adjustRightInd w:val="0"/>
        <w:ind w:hanging="720"/>
        <w:rPr>
          <w:rFonts w:ascii="Tahoma" w:hAnsi="Tahoma" w:cs="Tahoma"/>
          <w:sz w:val="22"/>
          <w:szCs w:val="22"/>
        </w:rPr>
      </w:pPr>
      <w:r>
        <w:rPr>
          <w:rFonts w:ascii="Tahoma" w:hAnsi="Tahoma" w:cs="Tahoma"/>
          <w:sz w:val="22"/>
          <w:szCs w:val="22"/>
        </w:rPr>
        <w:t xml:space="preserve">By who, why, where, when </w:t>
      </w:r>
    </w:p>
    <w:p w14:paraId="3F75CB8E" w14:textId="77777777" w:rsidR="00EA5C17" w:rsidRDefault="00EA5C17" w:rsidP="00EA5C17">
      <w:pPr>
        <w:widowControl w:val="0"/>
        <w:numPr>
          <w:ilvl w:val="0"/>
          <w:numId w:val="1"/>
        </w:numPr>
        <w:tabs>
          <w:tab w:val="left" w:pos="220"/>
          <w:tab w:val="left" w:pos="720"/>
        </w:tabs>
        <w:autoSpaceDE w:val="0"/>
        <w:autoSpaceDN w:val="0"/>
        <w:adjustRightInd w:val="0"/>
        <w:ind w:hanging="720"/>
        <w:rPr>
          <w:rFonts w:ascii="Tahoma" w:hAnsi="Tahoma" w:cs="Tahoma"/>
          <w:sz w:val="22"/>
          <w:szCs w:val="22"/>
        </w:rPr>
      </w:pPr>
      <w:r>
        <w:rPr>
          <w:rFonts w:ascii="Tahoma" w:hAnsi="Tahoma" w:cs="Tahoma"/>
          <w:sz w:val="22"/>
          <w:szCs w:val="22"/>
        </w:rPr>
        <w:t xml:space="preserve">Under what conditions </w:t>
      </w:r>
    </w:p>
    <w:p w14:paraId="250ED543" w14:textId="77777777" w:rsidR="00EA5C17" w:rsidRDefault="00EA5C17" w:rsidP="00EA5C17">
      <w:pPr>
        <w:widowControl w:val="0"/>
        <w:autoSpaceDE w:val="0"/>
        <w:autoSpaceDN w:val="0"/>
        <w:adjustRightInd w:val="0"/>
        <w:rPr>
          <w:rFonts w:ascii="Tahoma" w:hAnsi="Tahoma" w:cs="Tahoma"/>
          <w:sz w:val="22"/>
          <w:szCs w:val="22"/>
        </w:rPr>
      </w:pPr>
    </w:p>
    <w:p w14:paraId="45183A8A" w14:textId="77777777" w:rsidR="00EA5C17" w:rsidRDefault="00EA5C17" w:rsidP="00EA5C17">
      <w:pPr>
        <w:widowControl w:val="0"/>
        <w:autoSpaceDE w:val="0"/>
        <w:autoSpaceDN w:val="0"/>
        <w:adjustRightInd w:val="0"/>
        <w:rPr>
          <w:rFonts w:ascii="Tahoma" w:hAnsi="Tahoma" w:cs="Tahoma"/>
          <w:sz w:val="22"/>
          <w:szCs w:val="22"/>
        </w:rPr>
      </w:pPr>
    </w:p>
    <w:p w14:paraId="4D8A99BF" w14:textId="77777777" w:rsidR="00EA5C17" w:rsidRDefault="00EA5C17" w:rsidP="00EA5C17">
      <w:pPr>
        <w:widowControl w:val="0"/>
        <w:autoSpaceDE w:val="0"/>
        <w:autoSpaceDN w:val="0"/>
        <w:adjustRightInd w:val="0"/>
        <w:rPr>
          <w:rFonts w:ascii="Tahoma" w:hAnsi="Tahoma" w:cs="Tahoma"/>
          <w:sz w:val="22"/>
          <w:szCs w:val="22"/>
        </w:rPr>
      </w:pPr>
      <w:r>
        <w:rPr>
          <w:rFonts w:ascii="Tahoma" w:hAnsi="Tahoma" w:cs="Tahoma"/>
          <w:sz w:val="22"/>
          <w:szCs w:val="22"/>
        </w:rPr>
        <w:t xml:space="preserve">Make sure you provide </w:t>
      </w:r>
      <w:r>
        <w:rPr>
          <w:rFonts w:ascii="Tahoma" w:hAnsi="Tahoma" w:cs="Tahoma"/>
          <w:b/>
          <w:bCs/>
          <w:color w:val="FF0000"/>
          <w:sz w:val="22"/>
          <w:szCs w:val="22"/>
        </w:rPr>
        <w:t>comprehensive</w:t>
      </w:r>
      <w:r>
        <w:rPr>
          <w:rFonts w:ascii="Tahoma" w:hAnsi="Tahoma" w:cs="Tahoma"/>
          <w:sz w:val="22"/>
          <w:szCs w:val="22"/>
        </w:rPr>
        <w:t xml:space="preserve"> responses.  </w:t>
      </w:r>
      <w:r>
        <w:rPr>
          <w:rFonts w:ascii="Tahoma" w:hAnsi="Tahoma" w:cs="Tahoma"/>
          <w:b/>
          <w:bCs/>
          <w:color w:val="FF0000"/>
          <w:sz w:val="22"/>
          <w:szCs w:val="22"/>
        </w:rPr>
        <w:t>Review</w:t>
      </w:r>
      <w:r>
        <w:rPr>
          <w:rFonts w:ascii="Tahoma" w:hAnsi="Tahoma" w:cs="Tahoma"/>
          <w:sz w:val="22"/>
          <w:szCs w:val="22"/>
        </w:rPr>
        <w:t xml:space="preserve"> </w:t>
      </w:r>
      <w:r>
        <w:rPr>
          <w:rFonts w:ascii="Tahoma" w:hAnsi="Tahoma" w:cs="Tahoma"/>
          <w:b/>
          <w:bCs/>
          <w:color w:val="FF0000"/>
          <w:sz w:val="22"/>
          <w:szCs w:val="22"/>
        </w:rPr>
        <w:t>APA formatting</w:t>
      </w:r>
      <w:r>
        <w:rPr>
          <w:rFonts w:ascii="Tahoma" w:hAnsi="Tahoma" w:cs="Tahoma"/>
          <w:color w:val="FF0000"/>
          <w:sz w:val="22"/>
          <w:szCs w:val="22"/>
        </w:rPr>
        <w:t xml:space="preserve"> </w:t>
      </w:r>
      <w:r>
        <w:rPr>
          <w:rFonts w:ascii="Tahoma" w:hAnsi="Tahoma" w:cs="Tahoma"/>
          <w:sz w:val="22"/>
          <w:szCs w:val="22"/>
        </w:rPr>
        <w:t xml:space="preserve">and provide </w:t>
      </w:r>
      <w:r>
        <w:rPr>
          <w:rFonts w:ascii="Tahoma" w:hAnsi="Tahoma" w:cs="Tahoma"/>
          <w:b/>
          <w:bCs/>
          <w:color w:val="FF0000"/>
          <w:sz w:val="22"/>
          <w:szCs w:val="22"/>
        </w:rPr>
        <w:t>references for each of your six (6) examples,</w:t>
      </w:r>
      <w:r>
        <w:rPr>
          <w:rFonts w:ascii="Tahoma" w:hAnsi="Tahoma" w:cs="Tahoma"/>
          <w:color w:val="FF0000"/>
          <w:sz w:val="22"/>
          <w:szCs w:val="22"/>
        </w:rPr>
        <w:t xml:space="preserve"> </w:t>
      </w:r>
      <w:r>
        <w:rPr>
          <w:rFonts w:ascii="Tahoma" w:hAnsi="Tahoma" w:cs="Tahoma"/>
          <w:sz w:val="22"/>
          <w:szCs w:val="22"/>
        </w:rPr>
        <w:t>both in-text and on reference page.</w:t>
      </w:r>
    </w:p>
    <w:p w14:paraId="59391784" w14:textId="77777777" w:rsidR="00EA5C17" w:rsidRDefault="00EA5C17"/>
    <w:p w14:paraId="7E4808B4" w14:textId="77777777" w:rsidR="00EA5C17" w:rsidRPr="00403930" w:rsidRDefault="00EA5C17" w:rsidP="00EA5C17">
      <w:pPr>
        <w:rPr>
          <w:rFonts w:ascii="Tahoma" w:hAnsi="Tahoma" w:cs="Tahoma"/>
          <w:sz w:val="20"/>
        </w:rPr>
      </w:pPr>
      <w:r w:rsidRPr="00C13B34">
        <w:rPr>
          <w:rFonts w:ascii="Tahoma" w:hAnsi="Tahoma" w:cs="Tahoma"/>
          <w:b/>
          <w:sz w:val="20"/>
          <w:u w:val="single"/>
        </w:rPr>
        <w:t>APA formatting requires</w:t>
      </w:r>
      <w:r w:rsidRPr="00403930">
        <w:rPr>
          <w:rFonts w:ascii="Tahoma" w:hAnsi="Tahoma" w:cs="Tahoma"/>
          <w:sz w:val="20"/>
        </w:rPr>
        <w:t>:</w:t>
      </w:r>
    </w:p>
    <w:p w14:paraId="2C82D4DB" w14:textId="77777777" w:rsidR="00EA5C17" w:rsidRPr="00403930" w:rsidRDefault="00EA5C17" w:rsidP="00EA5C17">
      <w:pPr>
        <w:pStyle w:val="ListParagraph"/>
        <w:numPr>
          <w:ilvl w:val="0"/>
          <w:numId w:val="2"/>
        </w:numPr>
        <w:spacing w:after="0"/>
        <w:rPr>
          <w:rFonts w:ascii="Tahoma" w:hAnsi="Tahoma" w:cs="Tahoma"/>
          <w:sz w:val="20"/>
        </w:rPr>
      </w:pPr>
      <w:r w:rsidRPr="00403930">
        <w:rPr>
          <w:rFonts w:ascii="Tahoma" w:hAnsi="Tahoma" w:cs="Tahoma"/>
          <w:sz w:val="20"/>
        </w:rPr>
        <w:t xml:space="preserve">1” margins both sides, </w:t>
      </w:r>
      <w:r w:rsidRPr="00403930">
        <w:rPr>
          <w:rFonts w:ascii="Tahoma" w:hAnsi="Tahoma" w:cs="Tahoma"/>
          <w:b/>
          <w:i/>
          <w:sz w:val="20"/>
        </w:rPr>
        <w:t>Font-TAHOMA 11</w:t>
      </w:r>
      <w:r w:rsidRPr="00403930">
        <w:rPr>
          <w:rFonts w:ascii="Tahoma" w:hAnsi="Tahoma" w:cs="Tahoma"/>
          <w:sz w:val="20"/>
        </w:rPr>
        <w:t>, indentation after 1</w:t>
      </w:r>
      <w:r w:rsidRPr="00403930">
        <w:rPr>
          <w:rFonts w:ascii="Tahoma" w:hAnsi="Tahoma" w:cs="Tahoma"/>
          <w:sz w:val="20"/>
          <w:vertAlign w:val="superscript"/>
        </w:rPr>
        <w:t>st</w:t>
      </w:r>
      <w:r w:rsidRPr="00403930">
        <w:rPr>
          <w:rFonts w:ascii="Tahoma" w:hAnsi="Tahoma" w:cs="Tahoma"/>
          <w:sz w:val="20"/>
        </w:rPr>
        <w:t xml:space="preserve"> line of each paragraph ½” (approximately 5 spaces) *From APA 6</w:t>
      </w:r>
      <w:r w:rsidRPr="00403930">
        <w:rPr>
          <w:rFonts w:ascii="Tahoma" w:hAnsi="Tahoma" w:cs="Tahoma"/>
          <w:sz w:val="20"/>
          <w:vertAlign w:val="superscript"/>
        </w:rPr>
        <w:t>th</w:t>
      </w:r>
      <w:r w:rsidRPr="00403930">
        <w:rPr>
          <w:rFonts w:ascii="Tahoma" w:hAnsi="Tahoma" w:cs="Tahoma"/>
          <w:sz w:val="20"/>
        </w:rPr>
        <w:t xml:space="preserve"> Ed. 2010 updates</w:t>
      </w:r>
    </w:p>
    <w:p w14:paraId="322CABF4" w14:textId="77777777" w:rsidR="00EA5C17" w:rsidRPr="00403930" w:rsidRDefault="00EA5C17" w:rsidP="00EA5C17">
      <w:pPr>
        <w:pStyle w:val="ListParagraph"/>
        <w:spacing w:after="0"/>
        <w:rPr>
          <w:rFonts w:ascii="Tahoma" w:hAnsi="Tahoma" w:cs="Tahoma"/>
          <w:sz w:val="20"/>
        </w:rPr>
      </w:pPr>
    </w:p>
    <w:p w14:paraId="76CD73AC" w14:textId="77777777" w:rsidR="00EA5C17" w:rsidRPr="00EA5C17" w:rsidRDefault="00EA5C17" w:rsidP="00EA5C17">
      <w:pPr>
        <w:pStyle w:val="ListParagraph"/>
        <w:numPr>
          <w:ilvl w:val="0"/>
          <w:numId w:val="2"/>
        </w:numPr>
        <w:spacing w:after="0"/>
        <w:rPr>
          <w:rFonts w:ascii="Tahoma" w:hAnsi="Tahoma" w:cs="Tahoma"/>
          <w:b/>
          <w:sz w:val="20"/>
        </w:rPr>
      </w:pPr>
      <w:r w:rsidRPr="00403930">
        <w:rPr>
          <w:rFonts w:ascii="Tahoma" w:hAnsi="Tahoma" w:cs="Tahoma"/>
          <w:sz w:val="20"/>
        </w:rPr>
        <w:t xml:space="preserve"> An acceptable range for </w:t>
      </w:r>
      <w:r w:rsidRPr="00403930">
        <w:rPr>
          <w:rFonts w:ascii="Tahoma" w:hAnsi="Tahoma" w:cs="Tahoma"/>
          <w:b/>
          <w:i/>
          <w:sz w:val="20"/>
        </w:rPr>
        <w:t>Critical Analysis paper</w:t>
      </w:r>
      <w:r>
        <w:rPr>
          <w:rFonts w:ascii="Tahoma" w:hAnsi="Tahoma" w:cs="Tahoma"/>
          <w:b/>
          <w:i/>
          <w:sz w:val="20"/>
        </w:rPr>
        <w:t>s -</w:t>
      </w:r>
      <w:r w:rsidRPr="00403930">
        <w:rPr>
          <w:rFonts w:ascii="Tahoma" w:hAnsi="Tahoma" w:cs="Tahoma"/>
          <w:sz w:val="20"/>
        </w:rPr>
        <w:t xml:space="preserve"> between </w:t>
      </w:r>
      <w:r w:rsidRPr="00B629F1">
        <w:rPr>
          <w:rFonts w:ascii="Tahoma" w:hAnsi="Tahoma" w:cs="Tahoma"/>
          <w:b/>
          <w:i/>
          <w:color w:val="FF0000"/>
          <w:sz w:val="20"/>
        </w:rPr>
        <w:t>5-7 pages double-spaced</w:t>
      </w:r>
      <w:r w:rsidRPr="00403930">
        <w:rPr>
          <w:rFonts w:ascii="Tahoma" w:hAnsi="Tahoma" w:cs="Tahoma"/>
          <w:sz w:val="20"/>
        </w:rPr>
        <w:t xml:space="preserve">.  The paper should not exceed 6 pages.  A </w:t>
      </w:r>
      <w:r w:rsidRPr="00403930">
        <w:rPr>
          <w:rFonts w:ascii="Tahoma" w:hAnsi="Tahoma" w:cs="Tahoma"/>
          <w:sz w:val="20"/>
          <w:u w:val="single"/>
        </w:rPr>
        <w:t>paper</w:t>
      </w:r>
      <w:r w:rsidRPr="00403930">
        <w:rPr>
          <w:rFonts w:ascii="Tahoma" w:hAnsi="Tahoma" w:cs="Tahoma"/>
          <w:sz w:val="20"/>
        </w:rPr>
        <w:t xml:space="preserve"> with fewer than 5 </w:t>
      </w:r>
      <w:r w:rsidRPr="00403930">
        <w:rPr>
          <w:rFonts w:ascii="Tahoma" w:hAnsi="Tahoma" w:cs="Tahoma"/>
          <w:sz w:val="20"/>
          <w:u w:val="single"/>
        </w:rPr>
        <w:t>full</w:t>
      </w:r>
      <w:r w:rsidRPr="00403930">
        <w:rPr>
          <w:rFonts w:ascii="Tahoma" w:hAnsi="Tahoma" w:cs="Tahoma"/>
          <w:sz w:val="20"/>
        </w:rPr>
        <w:t xml:space="preserve"> pages (not including cover and reference page) is</w:t>
      </w:r>
      <w:r w:rsidRPr="00403930">
        <w:rPr>
          <w:rFonts w:ascii="Tahoma" w:hAnsi="Tahoma" w:cs="Tahoma"/>
          <w:b/>
          <w:sz w:val="20"/>
        </w:rPr>
        <w:t xml:space="preserve"> NOT </w:t>
      </w:r>
      <w:r w:rsidRPr="00403930">
        <w:rPr>
          <w:rFonts w:ascii="Tahoma" w:hAnsi="Tahoma" w:cs="Tahoma"/>
          <w:sz w:val="20"/>
        </w:rPr>
        <w:t>acceptable</w:t>
      </w:r>
      <w:r w:rsidRPr="00403930">
        <w:rPr>
          <w:rFonts w:ascii="Tahoma" w:hAnsi="Tahoma" w:cs="Tahoma"/>
          <w:b/>
          <w:sz w:val="20"/>
        </w:rPr>
        <w:t xml:space="preserve"> </w:t>
      </w:r>
    </w:p>
    <w:p w14:paraId="42DB8AFD" w14:textId="77777777" w:rsidR="00EA5C17" w:rsidRPr="00EA5C17" w:rsidRDefault="00EA5C17" w:rsidP="00EA5C17">
      <w:pPr>
        <w:rPr>
          <w:rFonts w:ascii="Tahoma" w:hAnsi="Tahoma" w:cs="Tahoma"/>
          <w:sz w:val="20"/>
        </w:rPr>
      </w:pPr>
    </w:p>
    <w:p w14:paraId="7B6FEF56" w14:textId="77777777" w:rsidR="00EA5C17" w:rsidRPr="00403930" w:rsidRDefault="00EA5C17" w:rsidP="00EA5C17">
      <w:pPr>
        <w:pStyle w:val="ListParagraph"/>
        <w:numPr>
          <w:ilvl w:val="0"/>
          <w:numId w:val="2"/>
        </w:numPr>
        <w:spacing w:after="0"/>
        <w:rPr>
          <w:rFonts w:ascii="Tahoma" w:hAnsi="Tahoma" w:cs="Tahoma"/>
          <w:b/>
          <w:sz w:val="20"/>
        </w:rPr>
      </w:pPr>
      <w:bookmarkStart w:id="0" w:name="_GoBack"/>
      <w:bookmarkEnd w:id="0"/>
      <w:r w:rsidRPr="00403930">
        <w:rPr>
          <w:rFonts w:ascii="Tahoma" w:hAnsi="Tahoma" w:cs="Tahoma"/>
          <w:sz w:val="20"/>
        </w:rPr>
        <w:t xml:space="preserve">A full page consists of text only: headers/footers, titles, name/date, etc., are </w:t>
      </w:r>
      <w:r w:rsidRPr="00403930">
        <w:rPr>
          <w:rFonts w:ascii="Tahoma" w:hAnsi="Tahoma" w:cs="Tahoma"/>
          <w:b/>
          <w:sz w:val="20"/>
        </w:rPr>
        <w:t>NOT calculated in the full page requirement.</w:t>
      </w:r>
    </w:p>
    <w:p w14:paraId="103DB7DF" w14:textId="77777777" w:rsidR="00EA5C17" w:rsidRDefault="00EA5C17"/>
    <w:sectPr w:rsidR="00EA5C17" w:rsidSect="00ED42B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pt;height:11pt" o:bullet="t">
        <v:imagedata r:id="rId1" o:title="mso94D0"/>
      </v:shape>
    </w:pict>
  </w:numPicBullet>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7C104DD"/>
    <w:multiLevelType w:val="hybridMultilevel"/>
    <w:tmpl w:val="23361D8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C17"/>
    <w:rsid w:val="004228A6"/>
    <w:rsid w:val="00EA5C17"/>
    <w:rsid w:val="00F25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F8BE0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C17"/>
    <w:pPr>
      <w:spacing w:after="240"/>
      <w:ind w:left="720"/>
      <w:contextualSpacing/>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1817</Characters>
  <Application>Microsoft Macintosh Word</Application>
  <DocSecurity>0</DocSecurity>
  <Lines>15</Lines>
  <Paragraphs>4</Paragraphs>
  <ScaleCrop>false</ScaleCrop>
  <LinksUpToDate>false</LinksUpToDate>
  <CharactersWithSpaces>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Fresno State</dc:creator>
  <cp:keywords/>
  <dc:description/>
  <cp:lastModifiedBy>Fresno State</cp:lastModifiedBy>
  <cp:revision>1</cp:revision>
  <dcterms:created xsi:type="dcterms:W3CDTF">2016-10-07T15:22:00Z</dcterms:created>
  <dcterms:modified xsi:type="dcterms:W3CDTF">2016-10-07T17:07:00Z</dcterms:modified>
</cp:coreProperties>
</file>